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23" w:rsidRPr="002E3006" w:rsidRDefault="00686323" w:rsidP="00686323">
      <w:pPr>
        <w:pStyle w:val="a3"/>
        <w:jc w:val="center"/>
        <w:rPr>
          <w:rFonts w:ascii="Times New Roman" w:hAnsi="Times New Roman"/>
          <w:b/>
        </w:rPr>
      </w:pPr>
      <w:r w:rsidRPr="002E3006">
        <w:rPr>
          <w:rFonts w:ascii="Times New Roman" w:hAnsi="Times New Roman"/>
          <w:b/>
        </w:rPr>
        <w:t xml:space="preserve">Р о с </w:t>
      </w:r>
      <w:proofErr w:type="spellStart"/>
      <w:r w:rsidRPr="002E3006">
        <w:rPr>
          <w:rFonts w:ascii="Times New Roman" w:hAnsi="Times New Roman"/>
          <w:b/>
        </w:rPr>
        <w:t>с</w:t>
      </w:r>
      <w:proofErr w:type="spellEnd"/>
      <w:r w:rsidRPr="002E3006">
        <w:rPr>
          <w:rFonts w:ascii="Times New Roman" w:hAnsi="Times New Roman"/>
          <w:b/>
        </w:rPr>
        <w:t xml:space="preserve"> и й с </w:t>
      </w:r>
      <w:proofErr w:type="gramStart"/>
      <w:r w:rsidRPr="002E3006">
        <w:rPr>
          <w:rFonts w:ascii="Times New Roman" w:hAnsi="Times New Roman"/>
          <w:b/>
        </w:rPr>
        <w:t>к</w:t>
      </w:r>
      <w:proofErr w:type="gramEnd"/>
      <w:r w:rsidRPr="002E3006">
        <w:rPr>
          <w:rFonts w:ascii="Times New Roman" w:hAnsi="Times New Roman"/>
          <w:b/>
        </w:rPr>
        <w:t xml:space="preserve"> а я   Ф е д е р а ц и я</w:t>
      </w:r>
    </w:p>
    <w:p w:rsidR="00686323" w:rsidRPr="002E3006" w:rsidRDefault="00686323" w:rsidP="006863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86323" w:rsidRPr="002E3006" w:rsidRDefault="00686323" w:rsidP="006863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E3006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86323" w:rsidRPr="002E3006" w:rsidRDefault="00686323" w:rsidP="006863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E3006"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 w:rsidRPr="002E3006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686323" w:rsidRPr="002E3006" w:rsidRDefault="00686323" w:rsidP="006863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E3006">
        <w:rPr>
          <w:rFonts w:ascii="Times New Roman" w:hAnsi="Times New Roman"/>
          <w:b/>
          <w:sz w:val="32"/>
          <w:szCs w:val="32"/>
        </w:rPr>
        <w:t>Юртинское</w:t>
      </w:r>
      <w:proofErr w:type="spellEnd"/>
      <w:r w:rsidRPr="002E3006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686323" w:rsidRPr="002E3006" w:rsidRDefault="00686323" w:rsidP="006863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E3006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2E3006">
        <w:rPr>
          <w:rFonts w:ascii="Times New Roman" w:hAnsi="Times New Roman"/>
          <w:b/>
          <w:sz w:val="32"/>
          <w:szCs w:val="32"/>
        </w:rPr>
        <w:t>Юртинское</w:t>
      </w:r>
      <w:proofErr w:type="spellEnd"/>
      <w:r w:rsidRPr="002E3006">
        <w:rPr>
          <w:rFonts w:ascii="Times New Roman" w:hAnsi="Times New Roman"/>
          <w:b/>
          <w:sz w:val="32"/>
          <w:szCs w:val="32"/>
        </w:rPr>
        <w:t xml:space="preserve"> городское поселение»</w:t>
      </w:r>
    </w:p>
    <w:p w:rsidR="00686323" w:rsidRPr="002E3006" w:rsidRDefault="00686323" w:rsidP="006863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E3006">
        <w:rPr>
          <w:rFonts w:ascii="Times New Roman" w:hAnsi="Times New Roman"/>
          <w:b/>
          <w:sz w:val="32"/>
          <w:szCs w:val="32"/>
        </w:rPr>
        <w:t>Администрация Юртинского городского поселения</w:t>
      </w:r>
    </w:p>
    <w:p w:rsidR="00686323" w:rsidRPr="002E3006" w:rsidRDefault="00686323" w:rsidP="00686323">
      <w:pPr>
        <w:pStyle w:val="a3"/>
        <w:jc w:val="center"/>
        <w:rPr>
          <w:rFonts w:ascii="Times New Roman" w:hAnsi="Times New Roman"/>
          <w:b/>
        </w:rPr>
      </w:pPr>
    </w:p>
    <w:p w:rsidR="00686323" w:rsidRPr="002E3006" w:rsidRDefault="00686323" w:rsidP="00686323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2E3006">
        <w:rPr>
          <w:rFonts w:ascii="Times New Roman" w:hAnsi="Times New Roman"/>
          <w:b/>
          <w:sz w:val="44"/>
          <w:szCs w:val="44"/>
        </w:rPr>
        <w:t>ПОСТАНОВЛЕНИЕ</w:t>
      </w:r>
    </w:p>
    <w:p w:rsidR="00686323" w:rsidRPr="002E3006" w:rsidRDefault="00686323" w:rsidP="00686323">
      <w:pPr>
        <w:pStyle w:val="a3"/>
        <w:jc w:val="center"/>
        <w:rPr>
          <w:rFonts w:ascii="Times New Roman" w:hAnsi="Times New Roman"/>
        </w:rPr>
      </w:pPr>
    </w:p>
    <w:p w:rsidR="00686323" w:rsidRPr="002E3006" w:rsidRDefault="00686323" w:rsidP="00686323">
      <w:pPr>
        <w:pStyle w:val="a3"/>
        <w:jc w:val="center"/>
        <w:rPr>
          <w:rFonts w:ascii="Times New Roman" w:hAnsi="Times New Roman"/>
        </w:rPr>
      </w:pPr>
      <w:r w:rsidRPr="002E300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829300" cy="0"/>
                <wp:effectExtent l="32385" t="30480" r="3429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9F58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5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686323" w:rsidRDefault="00686323" w:rsidP="00686323">
      <w:pPr>
        <w:pStyle w:val="a3"/>
        <w:rPr>
          <w:rFonts w:ascii="Times New Roman" w:hAnsi="Times New Roman"/>
          <w:sz w:val="24"/>
          <w:szCs w:val="24"/>
        </w:rPr>
      </w:pPr>
    </w:p>
    <w:p w:rsidR="00686323" w:rsidRPr="00F84896" w:rsidRDefault="00686323" w:rsidP="00686323">
      <w:pPr>
        <w:pStyle w:val="1"/>
        <w:widowControl/>
        <w:snapToGrid/>
      </w:pPr>
      <w:r>
        <w:t>от</w:t>
      </w:r>
      <w:proofErr w:type="gramStart"/>
      <w:r>
        <w:t xml:space="preserve">   «</w:t>
      </w:r>
      <w:proofErr w:type="gramEnd"/>
      <w:r>
        <w:t xml:space="preserve">07»  июня  </w:t>
      </w:r>
      <w:r w:rsidRPr="007D488E">
        <w:t>201</w:t>
      </w:r>
      <w:r>
        <w:t xml:space="preserve">8 г.                             </w:t>
      </w:r>
      <w:proofErr w:type="gramStart"/>
      <w:r>
        <w:t>№  89</w:t>
      </w:r>
      <w:proofErr w:type="gramEnd"/>
    </w:p>
    <w:p w:rsidR="00686323" w:rsidRDefault="00686323" w:rsidP="00686323">
      <w:pPr>
        <w:pStyle w:val="1"/>
        <w:widowControl/>
        <w:snapToGrid/>
      </w:pPr>
    </w:p>
    <w:p w:rsidR="00686323" w:rsidRDefault="00686323" w:rsidP="00686323">
      <w:pPr>
        <w:ind w:right="4534"/>
        <w:jc w:val="both"/>
      </w:pPr>
      <w:r>
        <w:t>Об    утверждении   схемы    теплоснабжения</w:t>
      </w:r>
    </w:p>
    <w:p w:rsidR="00686323" w:rsidRDefault="00686323" w:rsidP="00686323">
      <w:pPr>
        <w:ind w:right="4534"/>
        <w:jc w:val="both"/>
      </w:pPr>
      <w:r>
        <w:t>Юртинского   муниципального   образования</w:t>
      </w:r>
    </w:p>
    <w:p w:rsidR="00686323" w:rsidRDefault="00686323" w:rsidP="00686323">
      <w:pPr>
        <w:ind w:right="4534"/>
        <w:jc w:val="both"/>
      </w:pPr>
      <w:r>
        <w:t>«</w:t>
      </w:r>
      <w:proofErr w:type="spellStart"/>
      <w:r>
        <w:t>Юртинское</w:t>
      </w:r>
      <w:proofErr w:type="spellEnd"/>
      <w:r>
        <w:t xml:space="preserve"> городское поселение» до 2028 г.</w:t>
      </w:r>
    </w:p>
    <w:p w:rsidR="00686323" w:rsidRDefault="00686323" w:rsidP="00686323">
      <w:pPr>
        <w:ind w:right="4534"/>
        <w:jc w:val="both"/>
      </w:pPr>
      <w:r>
        <w:t>(актуализация на 2019 год)</w:t>
      </w:r>
    </w:p>
    <w:p w:rsidR="00686323" w:rsidRDefault="00686323" w:rsidP="00686323">
      <w:pPr>
        <w:ind w:right="5776"/>
        <w:jc w:val="both"/>
      </w:pPr>
    </w:p>
    <w:p w:rsidR="00686323" w:rsidRDefault="00686323" w:rsidP="00686323">
      <w:pPr>
        <w:ind w:right="5776"/>
        <w:jc w:val="both"/>
      </w:pPr>
    </w:p>
    <w:p w:rsidR="00686323" w:rsidRDefault="00686323" w:rsidP="00686323">
      <w:pPr>
        <w:ind w:right="-5"/>
        <w:jc w:val="both"/>
      </w:pPr>
      <w:r>
        <w:t xml:space="preserve">         В соответствии с Федеральным законом «О теплоснабжении», руководствуясь ст. 14 Федерального закона от 23.06.2014 г.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 ст. ст. 6,45  Устава Юртинского муниципального образования «</w:t>
      </w:r>
      <w:proofErr w:type="spellStart"/>
      <w:r>
        <w:t>Юртинское</w:t>
      </w:r>
      <w:proofErr w:type="spellEnd"/>
      <w:r>
        <w:t xml:space="preserve"> городское поселение», Положением «Об администрации Юртинского городского поселения», утвержденного решением Думы № 10 от 15.12.2005 г., на основании протокола Публичных слушаний от 06.06.2018 г. по рассмотрению проекта актуализированной Схемы теплоснабжения Юртинского муниципального образования «</w:t>
      </w:r>
      <w:proofErr w:type="spellStart"/>
      <w:r>
        <w:t>Юртинское</w:t>
      </w:r>
      <w:proofErr w:type="spellEnd"/>
      <w:r>
        <w:t xml:space="preserve"> городское поселение» до 2028 года, заключения от 06.06.2018 г. по результатам Публичных слушаний администрация  Юртинского городского поселения</w:t>
      </w:r>
    </w:p>
    <w:p w:rsidR="00686323" w:rsidRDefault="00686323" w:rsidP="00686323">
      <w:pPr>
        <w:ind w:right="-5"/>
        <w:jc w:val="both"/>
      </w:pPr>
    </w:p>
    <w:p w:rsidR="00686323" w:rsidRPr="0046290C" w:rsidRDefault="00686323" w:rsidP="00686323">
      <w:pPr>
        <w:ind w:right="-5"/>
        <w:jc w:val="both"/>
        <w:rPr>
          <w:b/>
        </w:rPr>
      </w:pPr>
      <w:r w:rsidRPr="0046290C">
        <w:rPr>
          <w:b/>
        </w:rPr>
        <w:t>ПОСТАНОВЛЯЕТ:</w:t>
      </w:r>
    </w:p>
    <w:p w:rsidR="00686323" w:rsidRDefault="00686323" w:rsidP="00686323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6323" w:rsidRDefault="00686323" w:rsidP="00686323">
      <w:pPr>
        <w:pStyle w:val="ConsPlusNormal"/>
        <w:widowControl/>
        <w:numPr>
          <w:ilvl w:val="0"/>
          <w:numId w:val="1"/>
        </w:numPr>
        <w:ind w:right="-1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Схему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теплоснабжения  Юртинского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86323" w:rsidRDefault="00686323" w:rsidP="0068632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поселение»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2028 года, далее – Схема  (прилагается)</w:t>
      </w:r>
    </w:p>
    <w:p w:rsidR="00686323" w:rsidRDefault="00686323" w:rsidP="00686323">
      <w:pPr>
        <w:pStyle w:val="ConsPlusNormal"/>
        <w:widowControl/>
        <w:numPr>
          <w:ilvl w:val="0"/>
          <w:numId w:val="1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Сектору по жилищно-коммунальным услугам, архитектурно-строительным вопросам, благоустройству, транспорту и связи администрации Юртинского городского поселения проводить ежегодную актуализацию Схемы.</w:t>
      </w:r>
    </w:p>
    <w:p w:rsidR="00686323" w:rsidRDefault="00686323" w:rsidP="00686323">
      <w:pPr>
        <w:pStyle w:val="ConsPlusNormal"/>
        <w:widowControl/>
        <w:numPr>
          <w:ilvl w:val="0"/>
          <w:numId w:val="1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трех календарных дней с даты утверждения разместить Схему в полном объёме на официальном сайте администрации Юртинского городского поселения в сети Интернет.</w:t>
      </w:r>
    </w:p>
    <w:p w:rsidR="00686323" w:rsidRDefault="00686323" w:rsidP="006863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6323" w:rsidRDefault="00686323" w:rsidP="006863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6323" w:rsidRDefault="00686323" w:rsidP="006863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6323" w:rsidRDefault="00686323" w:rsidP="00686323">
      <w:pPr>
        <w:ind w:right="-5"/>
        <w:jc w:val="both"/>
      </w:pPr>
    </w:p>
    <w:p w:rsidR="00686323" w:rsidRDefault="00686323" w:rsidP="00686323">
      <w:pPr>
        <w:pStyle w:val="a3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Юртинского муниципального образования</w:t>
      </w:r>
    </w:p>
    <w:p w:rsidR="00686323" w:rsidRPr="004937C8" w:rsidRDefault="00686323" w:rsidP="006863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Юртинское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А.В. Горячев</w:t>
      </w:r>
    </w:p>
    <w:p w:rsidR="00686323" w:rsidRDefault="00686323" w:rsidP="006863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31A4" w:rsidRDefault="00FD31A4">
      <w:bookmarkStart w:id="0" w:name="_GoBack"/>
      <w:bookmarkEnd w:id="0"/>
    </w:p>
    <w:sectPr w:rsidR="00FD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B2DE1"/>
    <w:multiLevelType w:val="multilevel"/>
    <w:tmpl w:val="CF90683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23"/>
    <w:rsid w:val="00686323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F7452-7438-4E7A-8994-4FC4102F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632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86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86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863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1</cp:revision>
  <dcterms:created xsi:type="dcterms:W3CDTF">2019-10-09T06:35:00Z</dcterms:created>
  <dcterms:modified xsi:type="dcterms:W3CDTF">2019-10-09T06:36:00Z</dcterms:modified>
</cp:coreProperties>
</file>